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E6E8" w14:textId="77777777" w:rsidR="00FB22E0" w:rsidRDefault="000D0B3C">
      <w:pPr>
        <w:ind w:leftChars="109" w:left="240" w:firstLineChars="50" w:firstLine="1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Макулдашылды</w:t>
      </w:r>
      <w:proofErr w:type="spellEnd"/>
      <w:r>
        <w:rPr>
          <w:rFonts w:ascii="Times New Roman" w:hAnsi="Times New Roman" w:cs="Times New Roman"/>
          <w:sz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«БЕКИТЕМИН»</w:t>
      </w:r>
    </w:p>
    <w:p w14:paraId="7059279F" w14:textId="7BDF2C2B" w:rsidR="00FB22E0" w:rsidRDefault="000D0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ОББ___________</w:t>
      </w:r>
      <w:proofErr w:type="spellStart"/>
      <w:r w:rsidR="008A1069">
        <w:rPr>
          <w:rFonts w:ascii="Times New Roman" w:hAnsi="Times New Roman" w:cs="Times New Roman"/>
          <w:sz w:val="24"/>
        </w:rPr>
        <w:t>Кожокматов</w:t>
      </w:r>
      <w:proofErr w:type="spellEnd"/>
      <w:r w:rsidR="008A1069">
        <w:rPr>
          <w:rFonts w:ascii="Times New Roman" w:hAnsi="Times New Roman" w:cs="Times New Roman"/>
          <w:sz w:val="24"/>
        </w:rPr>
        <w:t xml:space="preserve"> Б.</w:t>
      </w:r>
      <w:r>
        <w:rPr>
          <w:rFonts w:ascii="Times New Roman" w:hAnsi="Times New Roman" w:cs="Times New Roman"/>
          <w:sz w:val="24"/>
        </w:rPr>
        <w:t xml:space="preserve">                        директор____________</w:t>
      </w:r>
      <w:proofErr w:type="spellStart"/>
      <w:r w:rsidR="008A1069">
        <w:rPr>
          <w:rFonts w:ascii="Times New Roman" w:hAnsi="Times New Roman" w:cs="Times New Roman"/>
          <w:sz w:val="24"/>
        </w:rPr>
        <w:t>Бообек</w:t>
      </w:r>
      <w:proofErr w:type="spellEnd"/>
      <w:r w:rsidR="008A10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069">
        <w:rPr>
          <w:rFonts w:ascii="Times New Roman" w:hAnsi="Times New Roman" w:cs="Times New Roman"/>
          <w:sz w:val="24"/>
        </w:rPr>
        <w:t>уулу</w:t>
      </w:r>
      <w:proofErr w:type="spellEnd"/>
      <w:r w:rsidR="008A1069">
        <w:rPr>
          <w:rFonts w:ascii="Times New Roman" w:hAnsi="Times New Roman" w:cs="Times New Roman"/>
          <w:sz w:val="24"/>
        </w:rPr>
        <w:t xml:space="preserve"> Б.</w:t>
      </w:r>
    </w:p>
    <w:p w14:paraId="2751FAB2" w14:textId="77777777" w:rsidR="00FB22E0" w:rsidRDefault="00FB22E0">
      <w:pPr>
        <w:jc w:val="center"/>
        <w:rPr>
          <w:rFonts w:ascii="Times New Roman" w:hAnsi="Times New Roman" w:cs="Times New Roman"/>
          <w:b/>
          <w:sz w:val="24"/>
        </w:rPr>
      </w:pPr>
    </w:p>
    <w:p w14:paraId="0F0B42ED" w14:textId="4B775F11" w:rsidR="00FB22E0" w:rsidRDefault="008A1069" w:rsidP="008A106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Шапак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Рысмендеев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атындагы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0D0B3C">
        <w:rPr>
          <w:rFonts w:ascii="Times New Roman" w:hAnsi="Times New Roman" w:cs="Times New Roman"/>
          <w:b/>
          <w:sz w:val="24"/>
        </w:rPr>
        <w:t xml:space="preserve">орто </w:t>
      </w:r>
      <w:proofErr w:type="spellStart"/>
      <w:r w:rsidR="000D0B3C">
        <w:rPr>
          <w:rFonts w:ascii="Times New Roman" w:hAnsi="Times New Roman" w:cs="Times New Roman"/>
          <w:b/>
          <w:sz w:val="24"/>
        </w:rPr>
        <w:t>мектеби</w:t>
      </w:r>
      <w:proofErr w:type="spellEnd"/>
    </w:p>
    <w:p w14:paraId="3E1343C8" w14:textId="77777777" w:rsidR="00FB22E0" w:rsidRDefault="00FB22E0">
      <w:pPr>
        <w:rPr>
          <w:rFonts w:ascii="Times New Roman" w:hAnsi="Times New Roman" w:cs="Times New Roman"/>
          <w:b/>
          <w:sz w:val="24"/>
          <w:szCs w:val="24"/>
        </w:rPr>
      </w:pPr>
    </w:p>
    <w:p w14:paraId="041C26A7" w14:textId="77777777" w:rsidR="00FB22E0" w:rsidRDefault="000D0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ичиндеги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көзөмөл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жобо</w:t>
      </w:r>
      <w:proofErr w:type="spellEnd"/>
    </w:p>
    <w:p w14:paraId="470383B9" w14:textId="77777777" w:rsidR="00FB22E0" w:rsidRDefault="000D0B3C">
      <w:pPr>
        <w:pStyle w:val="a5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жоболор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E12CBE" w14:textId="005A52F2" w:rsidR="00FB22E0" w:rsidRDefault="000D0B3C">
      <w:pPr>
        <w:pStyle w:val="a5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жобо  КР "Билим берүү жөнүндө" Мыйзамына, Билим берүү мекемеси жөнүндө типтүү жобого,  КР Билим берүү министрлигинин  "Текшерүүнү камсыз кылуу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жөнүндө" каттарына ылайык иштелип чыккан жана текшерүүчү иш-чаралар, Билим берүү мекемелеринин жетекчилеринин кызматтык көзөмөлүнүн мазмунун жана укуктук камсыздоосу жөнүндө жобо, </w:t>
      </w:r>
      <w:r w:rsidR="008A1069">
        <w:rPr>
          <w:rFonts w:ascii="Times New Roman" w:hAnsi="Times New Roman" w:cs="Times New Roman"/>
          <w:sz w:val="24"/>
          <w:szCs w:val="24"/>
          <w:lang w:val="ky-KG"/>
        </w:rPr>
        <w:t xml:space="preserve">Шапак Рысмендеев </w:t>
      </w:r>
      <w:r>
        <w:rPr>
          <w:rFonts w:ascii="Times New Roman" w:hAnsi="Times New Roman" w:cs="Times New Roman"/>
          <w:sz w:val="24"/>
          <w:szCs w:val="24"/>
          <w:lang w:val="ky-KG"/>
        </w:rPr>
        <w:t>атындагы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069">
        <w:rPr>
          <w:rFonts w:ascii="Times New Roman" w:hAnsi="Times New Roman" w:cs="Times New Roman"/>
          <w:sz w:val="24"/>
          <w:szCs w:val="24"/>
        </w:rPr>
        <w:t xml:space="preserve">орто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мектептин Уставынын негизинде жа</w:t>
      </w:r>
      <w:r>
        <w:rPr>
          <w:rFonts w:ascii="Times New Roman" w:hAnsi="Times New Roman" w:cs="Times New Roman"/>
          <w:sz w:val="24"/>
          <w:szCs w:val="24"/>
          <w:lang w:val="ky-KG"/>
        </w:rPr>
        <w:t>зылган.</w:t>
      </w:r>
    </w:p>
    <w:p w14:paraId="157E5B61" w14:textId="77777777" w:rsidR="00FB22E0" w:rsidRDefault="000D0B3C">
      <w:pPr>
        <w:pStyle w:val="a5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Регламент мектептеги контролду (МББ) өткөрүүнүн мазмунун жана тартибин жөнгө салат. </w:t>
      </w:r>
    </w:p>
    <w:p w14:paraId="2B845083" w14:textId="77777777" w:rsidR="00FB22E0" w:rsidRDefault="000D0B3C">
      <w:pPr>
        <w:pStyle w:val="a5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 Мектеп ичиндеги көзөмөл - бул ушунун негизинде башкаруу чечимдерин кабыл алуу максатында билим берүү процессинин жүрүшү жана жыйынтыктары  жөнүндө </w:t>
      </w:r>
      <w:r>
        <w:rPr>
          <w:rFonts w:ascii="Times New Roman" w:hAnsi="Times New Roman" w:cs="Times New Roman"/>
          <w:sz w:val="24"/>
          <w:szCs w:val="24"/>
          <w:lang w:val="ky-KG"/>
        </w:rPr>
        <w:t>маалыматтарды алуу жана иштеп чыгуу процесси.</w:t>
      </w:r>
    </w:p>
    <w:p w14:paraId="0E1174E1" w14:textId="77777777" w:rsidR="00FB22E0" w:rsidRDefault="000D0B3C">
      <w:pPr>
        <w:pStyle w:val="a5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 Көзөмөлдүн негизги объектиси - мектеп мугалимдеринин ишмердүүлүгү, ал эми предмети - алардын педагогикалык ишмердүүлүгүнүн натыйжаларынын  КР мыйзамдарына жана ченемдик укуктук актыларга, анын ичинде мектеп үч</w:t>
      </w:r>
      <w:r>
        <w:rPr>
          <w:rFonts w:ascii="Times New Roman" w:hAnsi="Times New Roman" w:cs="Times New Roman"/>
          <w:sz w:val="24"/>
          <w:szCs w:val="24"/>
          <w:lang w:val="ky-KG"/>
        </w:rPr>
        <w:t>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буйруктарды, көрсөтмөлөрдү жана педагогикалык кеңештердин чечимдерине шайкештиги.</w:t>
      </w:r>
    </w:p>
    <w:p w14:paraId="4EBD938F" w14:textId="77777777" w:rsidR="00FB22E0" w:rsidRDefault="000D0B3C">
      <w:pPr>
        <w:pStyle w:val="a5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 ичиндеги көзөмөл пландуу, системалуу, максаттуу, квалификациялуу, көп тараптуу, дифференциалдуу, интенсивдүү, так уюштурулган жана натыйжалуу болушу керек.</w:t>
      </w:r>
    </w:p>
    <w:p w14:paraId="59D2BB26" w14:textId="77777777" w:rsidR="00FB22E0" w:rsidRDefault="000D0B3C">
      <w:pPr>
        <w:pStyle w:val="a5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 и</w:t>
      </w:r>
      <w:r>
        <w:rPr>
          <w:rFonts w:ascii="Times New Roman" w:hAnsi="Times New Roman" w:cs="Times New Roman"/>
          <w:sz w:val="24"/>
          <w:szCs w:val="24"/>
          <w:lang w:val="ky-KG"/>
        </w:rPr>
        <w:t>чиндеги көзөмөл жөнүндө жобо мектеп кеңешинин жыйынында кабыл алынып, ага өзгөртүүлөрдү жана толуктоолорду киргизүүгө укуктуу мектептин директору тарабынан бекитилет.</w:t>
      </w:r>
    </w:p>
    <w:p w14:paraId="046297B8" w14:textId="77777777" w:rsidR="00FB22E0" w:rsidRDefault="000D0B3C">
      <w:pPr>
        <w:pStyle w:val="a5"/>
        <w:numPr>
          <w:ilvl w:val="1"/>
          <w:numId w:val="1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Көзөмөлдүн жүрүшүндө билим берүү процессинин катышуучуларынын, ошондой эле көзөмөлдөнүүчү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адамдардын укуктары менен эркиндиктери бузулушу мүмкүн эмес.</w:t>
      </w:r>
    </w:p>
    <w:p w14:paraId="55632B6F" w14:textId="77777777" w:rsidR="00FB22E0" w:rsidRDefault="000D0B3C">
      <w:pPr>
        <w:pStyle w:val="a5"/>
        <w:numPr>
          <w:ilvl w:val="0"/>
          <w:numId w:val="1"/>
        </w:numPr>
        <w:ind w:left="567" w:hanging="20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Максаттар:</w:t>
      </w:r>
    </w:p>
    <w:p w14:paraId="58862700" w14:textId="77777777" w:rsidR="00FB22E0" w:rsidRDefault="000D0B3C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Билим берүү чөйрөсүндөгү мыйзамдардын, ар кандай деңгээлдеги билим берүү органдарынын ченемдик документтеринин жана мектеп мугалимдеринин кеңештеринин чечимдеринин аткарылышын көзөмөл</w:t>
      </w:r>
      <w:r>
        <w:rPr>
          <w:rFonts w:ascii="Times New Roman" w:hAnsi="Times New Roman" w:cs="Times New Roman"/>
          <w:sz w:val="24"/>
          <w:szCs w:val="24"/>
          <w:lang w:val="ky-KG"/>
        </w:rPr>
        <w:t>дөө;</w:t>
      </w:r>
    </w:p>
    <w:p w14:paraId="2D93177F" w14:textId="77777777" w:rsidR="00FB22E0" w:rsidRDefault="000D0B3C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Мыйзам бузуулардын негизин талдоо, алардын алдын алуу боюнча чараларды көрүү;</w:t>
      </w:r>
    </w:p>
    <w:p w14:paraId="7EF93D92" w14:textId="77777777" w:rsidR="00FB22E0" w:rsidRDefault="000D0B3C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Педагогикалык жамааттын ишинин натыйжалуулугун талдоо жана эксперттик баа берүү;</w:t>
      </w:r>
    </w:p>
    <w:p w14:paraId="3ABC1375" w14:textId="77777777" w:rsidR="00FB22E0" w:rsidRDefault="000D0B3C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Педагогикалык иштин натыйжаларын изилдөө, окуу процессин уюштуруудагы оң жана терс тенденция</w:t>
      </w:r>
      <w:r>
        <w:rPr>
          <w:rFonts w:ascii="Times New Roman" w:hAnsi="Times New Roman" w:cs="Times New Roman"/>
          <w:sz w:val="24"/>
          <w:szCs w:val="24"/>
          <w:lang w:val="ky-KG"/>
        </w:rPr>
        <w:t>ларды аныктоо жана ушул негизде педагогикалык тажрыйбаны жайылтуу жана терс тенденцияларды жоюу боюнча сунуштарды иштеп чыгуу;</w:t>
      </w:r>
    </w:p>
    <w:p w14:paraId="5C434E70" w14:textId="77777777" w:rsidR="00FB22E0" w:rsidRDefault="000D0B3C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 үчүн буйруктарды жана буйруктарды аткаруунун натыйжаларын талдоо;</w:t>
      </w:r>
    </w:p>
    <w:p w14:paraId="1D24FDD9" w14:textId="77777777" w:rsidR="00FB22E0" w:rsidRDefault="000D0B3C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Мониторинг жүргүзүү процессинде окутуучулук курамга усул</w:t>
      </w:r>
      <w:r>
        <w:rPr>
          <w:rFonts w:ascii="Times New Roman" w:hAnsi="Times New Roman" w:cs="Times New Roman"/>
          <w:sz w:val="24"/>
          <w:szCs w:val="24"/>
          <w:lang w:val="ky-KG"/>
        </w:rPr>
        <w:t>дук жардам көрсөтүү.</w:t>
      </w:r>
    </w:p>
    <w:p w14:paraId="2F2B3B89" w14:textId="77777777" w:rsidR="00FB22E0" w:rsidRDefault="000D0B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Текшерүүнүн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мазмуну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97B81C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Милдеттүү жалпы  билим берүү шарттарында "Билим берүү жөнүндө"  КР Мыйзамынын талаптарын сактоо;</w:t>
      </w:r>
    </w:p>
    <w:p w14:paraId="5F7ECCA2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Жарандардын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укуктарын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кепилдиктерин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7D411D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637BC58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Бекитилген билим берүү программаларын жана окуу пландарын ишке ашыруу, бекитилген билим берүү графиктерин сактоо;</w:t>
      </w:r>
    </w:p>
    <w:p w14:paraId="63414865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Мектептин иш кагаздарын жүргүзүү: маалыматтык-коммуникациялык технология</w:t>
      </w:r>
      <w:r>
        <w:rPr>
          <w:rFonts w:ascii="Times New Roman" w:hAnsi="Times New Roman" w:cs="Times New Roman"/>
          <w:sz w:val="24"/>
          <w:szCs w:val="24"/>
          <w:lang w:val="ky-KG"/>
        </w:rPr>
        <w:t>лар контекстинде баалоонун заманбап методдорун колдонуп класстык журналдар, пландар, окуучулардын күндөлүктөрү жана дептери, сабактан тышкаркы иш журналдары (документтердин электрондук формаларын, анын ичинде электрондук журналды жана күндөлүктөрдү жүргүзү</w:t>
      </w:r>
      <w:r>
        <w:rPr>
          <w:rFonts w:ascii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);</w:t>
      </w:r>
    </w:p>
    <w:p w14:paraId="5A832F05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Окуучулардын  билим деңгээли жана көндүмдөрү, билим сапаты;</w:t>
      </w:r>
    </w:p>
    <w:p w14:paraId="75AFB4F8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Мектептин Уставын, ички эмгек эрежелерин жана башка жергиликтүү актыларын сактоо;</w:t>
      </w:r>
    </w:p>
    <w:p w14:paraId="70BE8C58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Окуучулардын аралык жана жыйынтыктоочу аттестациясын өткөрүү жана алардын жетишкендиктерин көзөмөлдөө жол-жобо</w:t>
      </w:r>
      <w:r>
        <w:rPr>
          <w:rFonts w:ascii="Times New Roman" w:hAnsi="Times New Roman" w:cs="Times New Roman"/>
          <w:sz w:val="24"/>
          <w:szCs w:val="24"/>
          <w:lang w:val="ky-KG"/>
        </w:rPr>
        <w:t>сун сактоо;</w:t>
      </w:r>
    </w:p>
    <w:p w14:paraId="591B0EB8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Чыгармачыл топтордун, усулдук бирикмелердин, китепканалардын иши;</w:t>
      </w:r>
    </w:p>
    <w:p w14:paraId="7E108155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катышуучуларынын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ден-соолугун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A3E8793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Жамааттык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чечимдердин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жоболордун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аткарылышы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BE3E93F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77DD5E" w14:textId="77777777" w:rsidR="00FB22E0" w:rsidRDefault="000D0B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Санитардык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эреже</w:t>
      </w:r>
      <w:r>
        <w:rPr>
          <w:rFonts w:ascii="Times New Roman" w:hAnsi="Times New Roman" w:cs="Times New Roman"/>
          <w:sz w:val="24"/>
          <w:szCs w:val="24"/>
        </w:rPr>
        <w:t>лердин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7443ED" w14:textId="77777777" w:rsidR="00FB22E0" w:rsidRDefault="000D0B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Көзөмөлдөө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ыкмалары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D5EC0B3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13788F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естирлөө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04BE25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иш-чараларга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DFF7420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16AB92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оциалдык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сурамжылоо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CC0BF81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7F8BEE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оозеки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сурамжылоо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D282206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окументтерди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7ADFDB1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аарлашуу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8EA745F" w14:textId="77777777" w:rsidR="00FB22E0" w:rsidRDefault="000D0B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57F5122" w14:textId="77777777" w:rsidR="00FB22E0" w:rsidRDefault="000D0B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Mектепте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ички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көзөмөлдун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түрлөрү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мазмуну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0058390E" w14:textId="77777777" w:rsidR="00FB22E0" w:rsidRDefault="000D0B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Тематикалык (белгилүү бир маселени, команданын, топтун, бир мугалимдин же класс жетекчинин иш-аракетиндеги бир багытты терең изилдөө);</w:t>
      </w:r>
    </w:p>
    <w:p w14:paraId="53918E4C" w14:textId="77777777" w:rsidR="00FB22E0" w:rsidRDefault="000D0B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чөйрөсүндө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</w:t>
      </w:r>
      <w:r>
        <w:rPr>
          <w:rFonts w:ascii="Times New Roman" w:hAnsi="Times New Roman" w:cs="Times New Roman"/>
          <w:sz w:val="24"/>
          <w:szCs w:val="24"/>
        </w:rPr>
        <w:t>лимди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20CED01" w14:textId="77777777" w:rsidR="00FB22E0" w:rsidRDefault="000D0B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Мектепте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ички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көзөмөлдун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формалары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4ECF6BD" w14:textId="77777777" w:rsidR="00FB22E0" w:rsidRDefault="000D0B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61C26D0D" w14:textId="77777777" w:rsidR="00FB22E0" w:rsidRDefault="000D0B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7ADE74FE" w14:textId="77777777" w:rsidR="00FB22E0" w:rsidRDefault="000D0B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Тематикалык-жалпылоочу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433B3C58" w14:textId="77777777" w:rsidR="00FB22E0" w:rsidRDefault="000D0B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5286D06A" w14:textId="77777777" w:rsidR="00FB22E0" w:rsidRDefault="000D0B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Комплекстүү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8F6412F" w14:textId="77777777" w:rsidR="00FB22E0" w:rsidRDefault="000D0B3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</w:p>
    <w:p w14:paraId="3A2F7746" w14:textId="77777777" w:rsidR="00FB22E0" w:rsidRDefault="000D0B3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звенолорунда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козомолунун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бирдиктүү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49FF920B" w14:textId="77777777" w:rsidR="00FB22E0" w:rsidRDefault="000D0B3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Мектептин ички козомолунун бирдиктүү п</w:t>
      </w:r>
      <w:r>
        <w:rPr>
          <w:rFonts w:ascii="Times New Roman" w:hAnsi="Times New Roman" w:cs="Times New Roman"/>
          <w:sz w:val="24"/>
          <w:szCs w:val="24"/>
          <w:lang w:val="ky-KG"/>
        </w:rPr>
        <w:t>ланынын негизинде контролдоонун конкреттүү формалары, максаттары, түрлөрү, объектиси, мөөнөтү жана узактыгы көрсөтүлгөн бир айлык иш планы түзүлөт;</w:t>
      </w:r>
    </w:p>
    <w:p w14:paraId="6C929320" w14:textId="77777777" w:rsidR="00FB22E0" w:rsidRDefault="000D0B3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Мектептин ички козомолунун  кандайдыр бир мазмунунун абалын текшерүү төмөнкү баскычтардан турат;</w:t>
      </w:r>
    </w:p>
    <w:p w14:paraId="4E231861" w14:textId="77777777" w:rsidR="00FB22E0" w:rsidRDefault="000D0B3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Текшерүүнүн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аныктоо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36B0E7E" w14:textId="77777777" w:rsidR="00FB22E0" w:rsidRDefault="000D0B3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Текшериле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объектилерди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D17B5AA" w14:textId="77777777" w:rsidR="00FB22E0" w:rsidRDefault="000D0B3C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1A115F3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IMS (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көрсөтмө-методикалык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жолугушуу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1BD3C0E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59D200A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билдирүү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E2D9B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объективдүү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C80F6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r>
        <w:rPr>
          <w:rFonts w:ascii="Times New Roman" w:hAnsi="Times New Roman" w:cs="Times New Roman"/>
          <w:sz w:val="24"/>
          <w:szCs w:val="24"/>
        </w:rPr>
        <w:t>дөн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корутундулар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A03952F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өркүндөтүү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кемчиликтерди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7EF521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Кемчиликтерди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мөөнөттөрдү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аныктоо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8ED0A6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4.Бакылоону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директору,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түзүлгөн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жүргүзөт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E74C1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үчүнчү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адистери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тартылышы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5EFBC1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мөөнөттөрү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</w:t>
      </w:r>
      <w:r>
        <w:rPr>
          <w:rFonts w:ascii="Times New Roman" w:hAnsi="Times New Roman" w:cs="Times New Roman"/>
          <w:sz w:val="24"/>
          <w:szCs w:val="24"/>
        </w:rPr>
        <w:t>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маселелерин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аныктаган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мөөнөтүн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жетиштүү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салыштыруу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мүмкүнчүлүгүн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ECD616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Тематикалык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текшерүүлөрдүн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узактыгы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иш-чаралар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күндөн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ашпоого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DDBB9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8.Эксперттер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729981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жүргүзүүдө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убактысы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көрсөтүлгөн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эскертүүсү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кылынбайт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7790D3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учурларда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эскертүүсүз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катыша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FBD9DF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негиздери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FE23D72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арызы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55BF496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14:paraId="73C304D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B9DB0F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чөйрөсүндөгү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бузууларга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кайрылуусу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9A5C6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11.Текшерүүнүн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таризделет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көрсөтүлөт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BD8AEF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2BE279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Убакыт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4023D46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Комиссиянын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F589B6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r>
        <w:rPr>
          <w:rFonts w:ascii="Times New Roman" w:hAnsi="Times New Roman" w:cs="Times New Roman"/>
          <w:sz w:val="24"/>
          <w:szCs w:val="24"/>
        </w:rPr>
        <w:t>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жүргүзүлдү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катышышты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өткөрүлдү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маектешүүлөр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0AB0EF73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Фактылардын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баяндалышы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аныкталды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40DECAA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Табылгалар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E10FACD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сунуштар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C7262AA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Текшерүүнүн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чыгарылды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 /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жамаатынын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ыйыны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3B3FE595" w14:textId="77777777" w:rsidR="00FB22E0" w:rsidRDefault="00FB22E0">
      <w:pPr>
        <w:rPr>
          <w:rFonts w:ascii="Times New Roman" w:hAnsi="Times New Roman" w:cs="Times New Roman"/>
          <w:sz w:val="24"/>
          <w:szCs w:val="24"/>
        </w:rPr>
      </w:pPr>
    </w:p>
    <w:p w14:paraId="1D57461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12.Текшерилген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828CCB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убактысын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критерийлерин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41E1E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Көзөмөлдүн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түрлөрүн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A83D320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>нистрациянын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корутундулары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сунуштары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таанышуу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E4750A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Көзөмөлдүн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болбогон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комиссиясына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кайрылыңыз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EE3BA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13.Башкаруунун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саттарына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милдеттерине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739B2F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отурумдары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жолугушуу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бирикмелери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 / О);</w:t>
      </w:r>
    </w:p>
    <w:p w14:paraId="14153D4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Мугалимдерди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аттестациядан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өткөрүүдө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текшерүүлөрдүн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DCB98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14.Контролдун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жыйынтыгы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чечет:</w:t>
      </w:r>
    </w:p>
    <w:p w14:paraId="67C5C5E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буйрукту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947388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Коллегиялык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талкуулоо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C4FFFDD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</w:t>
      </w:r>
      <w:r>
        <w:rPr>
          <w:rFonts w:ascii="Times New Roman" w:hAnsi="Times New Roman" w:cs="Times New Roman"/>
          <w:sz w:val="24"/>
          <w:szCs w:val="24"/>
        </w:rPr>
        <w:t>өмөл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1787F2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тартиптик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жоопкерчиликке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5C70D6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сыйлоо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05A14F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компетенциясына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E40F51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A2C755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Жеке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9F299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Жеке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изилдөөнү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талдоону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0B06D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2.Жеке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жүрүшүндө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компетенттүүлүк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квалификациясына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кесипкөйлүгүнө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өндүрүмдүүлүгүнө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коюлган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шайкештигин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текшерет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11DACA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Педагогика, психология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өнүгүү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физиологиясынын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</w:t>
      </w:r>
      <w:r>
        <w:rPr>
          <w:rFonts w:ascii="Times New Roman" w:hAnsi="Times New Roman" w:cs="Times New Roman"/>
          <w:sz w:val="24"/>
          <w:szCs w:val="24"/>
        </w:rPr>
        <w:t>риясынын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негиздерин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D03672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мазмунунун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методдоруна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шайкештиги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9A037D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ыңгайлуу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микроклиматты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D8499AB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методикал</w:t>
      </w:r>
      <w:r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методикаларын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башталгыч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методдорун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>;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контингентин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дифференциациялоонун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маданиятын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калыптандыруунун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өнүктүрүүнүн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методдору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30804F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методдору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ыкмалары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5B4763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728E6A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контингентин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24EB50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3.Мугалимдин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E64055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E2E046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жөндөмдүүлүгү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жөндөмдүүлүгү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66B611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көзкарандысыздык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078BDB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дифференциацияланган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3131A2D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окуучунун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биргелешкен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EE0248F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эмоционалдык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микроклиматтын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7E7779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тандап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5E3963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кырдаалды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706F5A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Иш-аракеттерин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жөндөө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тажрыйбаларын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0AE5B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Жеке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жүргүзүүдө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</w:t>
      </w:r>
      <w:r>
        <w:rPr>
          <w:rFonts w:ascii="Times New Roman" w:hAnsi="Times New Roman" w:cs="Times New Roman"/>
          <w:sz w:val="24"/>
          <w:szCs w:val="24"/>
        </w:rPr>
        <w:t>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1B02A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милдеттерине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таанышуу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пландаштыруу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күндөлүктөрү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дептерлери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ата-энелер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чогулуштарынын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протоколдору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3941BFD2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абактарга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анализдөө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мугалимдеринин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A68BE7F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Окутуу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иш-аракеттеринин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бөлүмдөр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0F60D47F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сперименталдык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C4D51F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сынактарга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көргөзмөлөргө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катышуусунун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A30B69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Социологиялык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изилдөөлөрдү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анкета,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ата-энелер</w:t>
      </w:r>
      <w:r>
        <w:rPr>
          <w:rFonts w:ascii="Times New Roman" w:hAnsi="Times New Roman" w:cs="Times New Roman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тестирлөөсү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9D99EC3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Тыянак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чыгарып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AC8BD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27E5BC6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Салкын-жалпылоочу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93A781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Класс-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жалпыланган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8DBAE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2.Класстык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48353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3.Бакылоонун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жүрүшүндө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өзүнчө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бүткүл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изилденет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C2E5E23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ишмердүүлүгү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9DE58C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таанып-билүү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иш-аракеттерине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киргизүү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00B211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Билимге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кызыгуу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туудуруу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FBC25F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билгичтиги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жөндөмү</w:t>
      </w:r>
      <w:proofErr w:type="spellEnd"/>
      <w:r>
        <w:rPr>
          <w:rFonts w:ascii="Times New Roman" w:hAnsi="Times New Roman" w:cs="Times New Roman"/>
          <w:sz w:val="24"/>
          <w:szCs w:val="24"/>
        </w:rPr>
        <w:t>;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09753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Өзүн</w:t>
      </w:r>
      <w:r>
        <w:rPr>
          <w:rFonts w:ascii="Times New Roman" w:hAnsi="Times New Roman" w:cs="Times New Roman"/>
          <w:sz w:val="24"/>
          <w:szCs w:val="24"/>
        </w:rPr>
        <w:t>-өзү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тарбиялоонун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инспекциянын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өркүндөтүүнүн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аныктоонун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зарылдыгын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стимулдаштыруу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5E345FA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окуучунун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кызматташтыгы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B00771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бөлүктөр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2BE57D1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уюштурууда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DFC4C4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дифференциациясы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жекелештирилиши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307C5E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ата-энелери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3FA43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социалдык-психологиялык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климат.</w:t>
      </w:r>
    </w:p>
    <w:p w14:paraId="008B39C8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4.Контр</w:t>
      </w:r>
      <w:r>
        <w:rPr>
          <w:rFonts w:ascii="Times New Roman" w:hAnsi="Times New Roman" w:cs="Times New Roman"/>
          <w:sz w:val="24"/>
          <w:szCs w:val="24"/>
        </w:rPr>
        <w:t>олдоо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жылдыктын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кварталдын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аягындагы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жыйынтыгы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346DCB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5.Класстык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жалпылоонун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көзөмөлүнүн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ата-энелер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чогулуштары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64F12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14:paraId="5184DDB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10.  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Көзөмөлдөн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бошотуу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A2F7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мөөнөткө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бошотулушу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3C93DE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ырасталат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01942D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3.Кызматкерди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көзөмөлдөн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бошотуунун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мөөнөттөрү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белгиленет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9E44BC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4.Кызматкерди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көзөмөлдөн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бошотуу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өтүнүч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усулдук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бирикмесинен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трациясынан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кеңешинен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түшүшү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BFB797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5.Административдик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бошотулган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>" же "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жарым-жартылай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милдеттерин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F2E6C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6.Кызматкерди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өткөрүү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68C7913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60D8F64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сиңирген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ардактуу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сыйланган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142BFBB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сынактардын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көргөзмөлөрдүн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жеңүүчүсүнүн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8C21896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 "</w:t>
      </w:r>
      <w:proofErr w:type="spellStart"/>
      <w:r>
        <w:rPr>
          <w:rFonts w:ascii="Times New Roman" w:hAnsi="Times New Roman" w:cs="Times New Roman"/>
          <w:sz w:val="24"/>
          <w:szCs w:val="24"/>
        </w:rPr>
        <w:t>Өзүн</w:t>
      </w:r>
      <w:r>
        <w:rPr>
          <w:rFonts w:ascii="Times New Roman" w:hAnsi="Times New Roman" w:cs="Times New Roman"/>
          <w:sz w:val="24"/>
          <w:szCs w:val="24"/>
        </w:rPr>
        <w:t>-өзү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362069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8647E5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Шаардык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көргөзмөлөрдүн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сынактардын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жеңүүчүлөрүн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80D750" w14:textId="77777777" w:rsidR="00FB22E0" w:rsidRDefault="000D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</w:t>
      </w:r>
      <w:r>
        <w:rPr>
          <w:rFonts w:ascii="Times New Roman" w:hAnsi="Times New Roman" w:cs="Times New Roman"/>
          <w:sz w:val="24"/>
          <w:szCs w:val="24"/>
        </w:rPr>
        <w:t>йынтыктоочу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аттестациялоо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0D799" w14:textId="77777777" w:rsidR="00FB22E0" w:rsidRDefault="00FB22E0">
      <w:pPr>
        <w:rPr>
          <w:rFonts w:ascii="Times New Roman" w:hAnsi="Times New Roman" w:cs="Times New Roman"/>
          <w:sz w:val="24"/>
          <w:szCs w:val="24"/>
        </w:rPr>
      </w:pPr>
    </w:p>
    <w:p w14:paraId="51EC09FB" w14:textId="77777777" w:rsidR="00FB22E0" w:rsidRDefault="00FB22E0">
      <w:pPr>
        <w:rPr>
          <w:rFonts w:ascii="Times New Roman" w:hAnsi="Times New Roman" w:cs="Times New Roman"/>
          <w:sz w:val="24"/>
          <w:szCs w:val="24"/>
        </w:rPr>
      </w:pPr>
    </w:p>
    <w:p w14:paraId="6747D69F" w14:textId="77777777" w:rsidR="00FB22E0" w:rsidRDefault="00FB22E0">
      <w:pPr>
        <w:rPr>
          <w:rFonts w:ascii="Times New Roman" w:hAnsi="Times New Roman" w:cs="Times New Roman"/>
          <w:sz w:val="24"/>
          <w:szCs w:val="24"/>
        </w:rPr>
      </w:pPr>
    </w:p>
    <w:p w14:paraId="4A0175F1" w14:textId="77777777" w:rsidR="00FB22E0" w:rsidRDefault="00FB22E0"/>
    <w:sectPr w:rsidR="00FB22E0">
      <w:pgSz w:w="1076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91E1" w14:textId="77777777" w:rsidR="000D0B3C" w:rsidRDefault="000D0B3C">
      <w:pPr>
        <w:spacing w:line="240" w:lineRule="auto"/>
      </w:pPr>
      <w:r>
        <w:separator/>
      </w:r>
    </w:p>
  </w:endnote>
  <w:endnote w:type="continuationSeparator" w:id="0">
    <w:p w14:paraId="032A1B93" w14:textId="77777777" w:rsidR="000D0B3C" w:rsidRDefault="000D0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CC08" w14:textId="77777777" w:rsidR="000D0B3C" w:rsidRDefault="000D0B3C">
      <w:pPr>
        <w:spacing w:after="0"/>
      </w:pPr>
      <w:r>
        <w:separator/>
      </w:r>
    </w:p>
  </w:footnote>
  <w:footnote w:type="continuationSeparator" w:id="0">
    <w:p w14:paraId="06BFEA77" w14:textId="77777777" w:rsidR="000D0B3C" w:rsidRDefault="000D0B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47B4"/>
    <w:multiLevelType w:val="multilevel"/>
    <w:tmpl w:val="208847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69D1"/>
    <w:multiLevelType w:val="multilevel"/>
    <w:tmpl w:val="322869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54A0"/>
    <w:multiLevelType w:val="multilevel"/>
    <w:tmpl w:val="3D3554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B3ADB"/>
    <w:multiLevelType w:val="multilevel"/>
    <w:tmpl w:val="5B8B3A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52B641A"/>
    <w:multiLevelType w:val="multilevel"/>
    <w:tmpl w:val="652B6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1C"/>
    <w:rsid w:val="00081B29"/>
    <w:rsid w:val="000D0B3C"/>
    <w:rsid w:val="00474186"/>
    <w:rsid w:val="006826FA"/>
    <w:rsid w:val="008A1069"/>
    <w:rsid w:val="00B276A7"/>
    <w:rsid w:val="00C313A4"/>
    <w:rsid w:val="00D4021C"/>
    <w:rsid w:val="00FB22E0"/>
    <w:rsid w:val="308029D6"/>
    <w:rsid w:val="3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8464"/>
  <w15:docId w15:val="{BC07B94C-3287-4012-80E4-C32BC8A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1993</Words>
  <Characters>11364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Зарина</cp:lastModifiedBy>
  <cp:revision>2</cp:revision>
  <cp:lastPrinted>2021-10-09T08:32:00Z</cp:lastPrinted>
  <dcterms:created xsi:type="dcterms:W3CDTF">2023-03-23T19:07:00Z</dcterms:created>
  <dcterms:modified xsi:type="dcterms:W3CDTF">2023-03-23T19:07:00Z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1753C3B4FE1F4D0AAE9A65F1CE230B4B</vt:lpwstr>
  </property>
</Properties>
</file>