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A3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AD4CB7" w:rsidRPr="00AD4CB7" w14:paraId="3286E6F9" w14:textId="77777777" w:rsidTr="00AD4CB7">
        <w:tc>
          <w:tcPr>
            <w:tcW w:w="3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6015" w14:textId="77777777" w:rsidR="00AD4CB7" w:rsidRPr="00AD4CB7" w:rsidRDefault="00AD4CB7" w:rsidP="00AD4CB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BFC7" w14:textId="77777777" w:rsidR="00AD4CB7" w:rsidRPr="00AD4CB7" w:rsidRDefault="00AD4CB7" w:rsidP="00AD4CB7">
            <w:pPr>
              <w:spacing w:after="12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Кыргыз </w:t>
            </w:r>
            <w:proofErr w:type="spellStart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Өкмөтүнүн</w:t>
            </w:r>
            <w:proofErr w:type="spellEnd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2011-жылдын 12-сентябрындагы</w:t>
            </w:r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br/>
              <w:t>№541 </w:t>
            </w:r>
            <w:proofErr w:type="spellStart"/>
            <w:r w:rsidR="00FF6A21">
              <w:fldChar w:fldCharType="begin"/>
            </w:r>
            <w:r w:rsidR="00FF6A21">
              <w:instrText xml:space="preserve"> HYPERLINK "http://cbd.minjust.gov.kg/act/view/ky-kg/95247?cl=ky-kg" </w:instrText>
            </w:r>
            <w:r w:rsidR="00FF6A21">
              <w:fldChar w:fldCharType="separate"/>
            </w:r>
            <w:r w:rsidRPr="00AD4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токтому</w:t>
            </w:r>
            <w:proofErr w:type="spellEnd"/>
            <w:r w:rsidR="00FF6A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  <w:proofErr w:type="spellStart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менен</w:t>
            </w:r>
            <w:proofErr w:type="spellEnd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CB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бекитилген</w:t>
            </w:r>
            <w:proofErr w:type="spellEnd"/>
          </w:p>
        </w:tc>
      </w:tr>
    </w:tbl>
    <w:p w14:paraId="7C57A25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48FBD32C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br/>
        <w:t>ТИПТҮҮ ЖОБО</w:t>
      </w:r>
    </w:p>
    <w:p w14:paraId="7FE12AA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7C2E498B" w14:textId="77777777" w:rsidR="00AD4CB7" w:rsidRPr="00AD4CB7" w:rsidRDefault="00AD4CB7" w:rsidP="00AD4C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(КР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Өкмөтүнүн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hyperlink r:id="rId4" w:history="1">
        <w:r w:rsidRPr="00AD4CB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2013-жылдын 2-октябрындагы № 544</w:t>
        </w:r>
      </w:hyperlink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5" w:history="1">
        <w:r w:rsidRPr="00AD4CB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2014-жылдын 17-сентябры № 535</w:t>
        </w:r>
      </w:hyperlink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AD4CB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ky-KG" w:eastAsia="ru-RU"/>
          </w:rPr>
          <w:t>2019-жылдын 17-июнундагы № 295</w:t>
        </w:r>
      </w:hyperlink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, КР Министрлер Кабинетинин </w:t>
      </w:r>
      <w:r w:rsidR="00FF6A21">
        <w:fldChar w:fldCharType="begin"/>
      </w:r>
      <w:r w:rsidR="00FF6A21">
        <w:instrText xml:space="preserve"> HYPERLINK "http://cbd.minjust.gov.kg/act/view/ky-kg/158578?cl=ky-kg"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2021-жылдын 11-августундагы № 121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токтомдорунун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редакцияларына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14:paraId="16C84386" w14:textId="77777777" w:rsidR="00AD4CB7" w:rsidRPr="00AD4CB7" w:rsidRDefault="00AD4CB7" w:rsidP="00AD4C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1BD3200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жоболор</w:t>
      </w:r>
      <w:proofErr w:type="spellEnd"/>
    </w:p>
    <w:p w14:paraId="0D8191A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</w:t>
      </w:r>
      <w:proofErr w:type="spellEnd"/>
    </w:p>
    <w:p w14:paraId="3EBD81F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</w:t>
      </w:r>
      <w:proofErr w:type="spellEnd"/>
    </w:p>
    <w:p w14:paraId="072FD9D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катышуучулары</w:t>
      </w:r>
      <w:proofErr w:type="spellEnd"/>
    </w:p>
    <w:p w14:paraId="51C3EEC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</w:p>
    <w:p w14:paraId="64AC4FE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материалдык-финансылык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</w:t>
      </w:r>
      <w:proofErr w:type="spellEnd"/>
    </w:p>
    <w:p w14:paraId="4182950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7. Эл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кызматташтык</w:t>
      </w:r>
      <w:proofErr w:type="spellEnd"/>
    </w:p>
    <w:p w14:paraId="499B2EC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жоюу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өзгөртүп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</w:t>
      </w:r>
      <w:proofErr w:type="spellEnd"/>
    </w:p>
    <w:p w14:paraId="615DE22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69B9E0E9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1.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жоболор</w:t>
      </w:r>
      <w:proofErr w:type="spellEnd"/>
    </w:p>
    <w:p w14:paraId="1AF6365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728E9BF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6401303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CA3625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жогорку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жайларында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гуманитардык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табигый-илимий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тереңдетип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гимназиялар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30115A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чейинки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келечекте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жөндөмдүү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табигый-илимий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техникалык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профилдеги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тереңдетип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лицейлер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BA7696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үлгүлүү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0844D5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жоболору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E970AA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10-беренесине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3803D3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үзгүлтүксүз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системасынын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кепилдик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укугун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9B8AA1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негизделет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1C610E2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теңдиги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2693FB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гумандуулук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адамзаттын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баалуулуктарынын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артыкчылыгы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ABF37B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жарандуулук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патриоттук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4CA0DB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ырааттуулугу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үзгүлтүксүздүгү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67D57A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динден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мүнөзү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198C5F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академиялык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эркиндик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ниеттик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CF03B5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натыйжалуулук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721A74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жетекчиликке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11A9EC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турмуштук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компетенцияларына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жетишүүнүн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маданиятын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калыптандыруу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аң-сезимдүүлүк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жарандуулукка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эркиндигин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толеранттуу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үй-бүлөсүн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курчап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айлана-чөйрөнү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сыйлоо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сергек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калыптандыруу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эсептелинет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5498E7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кызыкчылыктары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ден-соолугун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тараптан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өнүгүүсүнө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зарылчылыгын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канааттандыруу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1EBF73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жараша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физиологиялык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өзгөчөлүктөрүнө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шыктуулуктарына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жөндөмдөрүнө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колдонулуучу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усулдардын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шайкештиги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өмүрлөрүн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ден соолуктарын коргоо талаптары, маалыматтык коопсуздукту камсыздоо</w:t>
      </w: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47921A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Өкмөтүнүн </w:t>
      </w:r>
      <w:r w:rsidR="00FF6A21">
        <w:fldChar w:fldCharType="begin"/>
      </w:r>
      <w:r w:rsidR="00FF6A21">
        <w:instrText xml:space="preserve"> HYPERLINK "http://cbd.minjust.gov.kg/act/view/ky-kg/14284?cl=ky-kg"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2019-жылдын 17-июнундагы № 295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360DB20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күндүзгү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жүзөгө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672A72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физиологиялык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акыбалдарына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байланыштуу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үй-бүлөлүк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өздөштүрүлүшү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78283D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баскычтарында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ийгиликтүү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экстернаты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алышат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5099E3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Күндүзгү-сырттан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кечки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6-11 (12)-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D06564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Үй-бүлөлүк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күндүзгү-сырттан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кечки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экстернат же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кандай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айкалышкан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түрүндөгү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тартиби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жүзөгө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729B10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чегинде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бирдиктүү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стандарты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579002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жеткиликтүүлүгүн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вариативдүүлүгүн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шыгына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жөндөмүнө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ден-соолугунун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абалына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ылайыкташтырып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ыңгайлуу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инфраструктурасын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мазмунуна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кандай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түрүндөгү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түзүлүшү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ишкердүүлүктөрү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E06E0C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48EB317A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2.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уюштуруу</w:t>
      </w:r>
      <w:proofErr w:type="spellEnd"/>
    </w:p>
    <w:p w14:paraId="01D5EBB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06C08F8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катары уставы,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эсептөө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счеттору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расмий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тилдеринде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почталык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дареги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жазылган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бурч-мөөрү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(штампы)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бланктары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болот.</w:t>
      </w:r>
    </w:p>
    <w:p w14:paraId="244E921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аккредитациядан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5479D1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филиал статусу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укуксуз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761778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филиал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статусун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белгиленген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каттоодон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өтүшөт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132FF8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аккредитациясы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C82ED6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ишеним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жетекчилеринин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дайындалышы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5DAB48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ассоциацияларды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союздарды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окутуу-усулдук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ж.б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кеңештерди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24C81A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14-1. Жалпы билим берүү уюму билим берүү процессинин катышуучулары жөнүндө жеке мүнөздөгү маалыматтардын купуялуулук режимин сактоого жоопкерчилик тартат.</w:t>
      </w:r>
    </w:p>
    <w:p w14:paraId="6C1698A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Жеке мүнөздөгү маалыматтарды топтоо окуучулардын коопсуздугун камсыздоо максатында жалпы билим берүү уюмдарында ички колдонуу үчүн гана жүргүзүлөт.</w:t>
      </w:r>
    </w:p>
    <w:p w14:paraId="39EAB58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Кызматтык абалына байланыштуу жеке маалыматтарга ээ болгон жалпы билим берүү уюмдарынын кызматкерлери билим берүү процессинин катышуучулары жөнүндө жеке маалыматтардын купуялуулук режимин сактоого жоопкерчилик тартышат.</w:t>
      </w:r>
    </w:p>
    <w:p w14:paraId="7C42CFE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Жеке мүнөздөгү маалыматтарды топтоо жеке мүнөздөгү маалымат жөнүндө мыйзамдарга ылайык ишке ашырылат.</w:t>
      </w:r>
    </w:p>
    <w:p w14:paraId="2A2E1B1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Өкмөтүнүн </w:t>
      </w:r>
      <w:r w:rsidR="00FF6A21">
        <w:fldChar w:fldCharType="begin"/>
      </w:r>
      <w:r w:rsidR="00FF6A21">
        <w:instrText xml:space="preserve"> HYPERLINK "http://cbd.minjust.gov.kg/act/view/ky-kg/14284?cl=ky-kg"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2019-жылдын 17-июнундагы № 295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45D33E3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тейлөөсүн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саламаттыкты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бирдикте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-ала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дарылоо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иш-чараларын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санитардык-тазалык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тамактанууларынын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режими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406A88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жүргүзүшү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бөлмө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билдирмеси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дарылоо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E7C607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тамактануусун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токтому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48DA72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арыздарына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санитардык-тазалык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эрежелери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толукталышынын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байланыштуу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болот.</w:t>
      </w:r>
    </w:p>
    <w:p w14:paraId="69512DB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класс-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комплектеринин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толукталышынын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A52F2E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Чакан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комплектүү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толукталышы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болушуна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жараша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белгиленет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B3DA80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суранычтары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төлөнүүчү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узартылган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топторду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76467D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физиологиялык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эместигин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жоюу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суранычтарын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эске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компенсациялуу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ачылышы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1F085A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акыл-эсинде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түзүлүшүндө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кынтыгы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коррекциялоочу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ачылышы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343929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коррекциялоочу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психологиялык-медициналык-педагогикалык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консультациянын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корутундусу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25B4C3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538713D9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 xml:space="preserve">3.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процесси</w:t>
      </w:r>
      <w:proofErr w:type="spellEnd"/>
    </w:p>
    <w:p w14:paraId="0011451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3193AA3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деңгээлдерине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08F4EDC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- 4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14:paraId="375383F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- 5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14:paraId="19FAD1A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- 2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14:paraId="4648F61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6-7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толгон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узактыгы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кем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81599B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өнүктүрүү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жазуудагы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саноодогу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билүүлөрү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жөндөмдөрүн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ой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жүгүртүү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элементтерин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таанып-билүү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өзүн-өзү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жөнөкөй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жүрүм-турум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сүйлөөнүн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маданиятын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тазалыгынын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сергек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FB6AE4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база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E49185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катары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калыптандыруу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өзүн-өзү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тажрыйбасын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өзүн-өзү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көзөмөлдөөгө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компетенцияларын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өнүктүрүү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53771C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база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B14FDF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аяктоочу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этабы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туруктуу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компетенцияларын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чыгармачылык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өнүктүрөт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дифференцияланган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эмгектенүүнү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аң-сезимдүү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көнүгүүлөрүн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калыптандырууну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F60C82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жогорку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улантууга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база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берет.</w:t>
      </w:r>
    </w:p>
    <w:p w14:paraId="0EEC241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экстернат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тездетилген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431539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Акыл-эсин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түзүлүшүн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коррекциялоого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муктаж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361459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болсо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суранычтарына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кандай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киргизүү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5B6808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мазмуну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56C8A8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чыккан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модифицияланган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экспертизасын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илимий-изилдөө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институту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00A9F8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тилин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тилдерин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296D30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тили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тилин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расмий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тили катары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орус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тили,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Базистик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F29F35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кадрлар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окутуу-усулдук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материалдык-техникалык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жабдуулар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ж.б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болсо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768C42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түзүлсө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93A799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жетекчиликке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системасын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усулдарын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сынактарынын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мезгилдүүлүгүн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3586DA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Базистик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чыккан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2727B0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жүктөмү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чектелген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жүктөмдүн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ченеминен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ашпаш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керек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Базистик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бөлүнгөн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сааттарынын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болбош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керек.</w:t>
      </w:r>
    </w:p>
    <w:p w14:paraId="6CE7791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аптада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аптада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режими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макулдашылып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белгиленет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71D394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режими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72A3AA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15-сентябрдан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A17AE9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I-II-III-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баскычтарында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созулушу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жыйынтыктоо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мөөнөттөрүн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эсептебегенде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34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аптадан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кем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биринчи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- 33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аптаны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991C5F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каникулдардын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созулушу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30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календардык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кем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жайында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14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календардык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күндөн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кем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Биринчи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апталык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каникулдар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864C9A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Министрлер Кабинетинин </w:t>
      </w:r>
      <w:r w:rsidR="00FF6A21">
        <w:fldChar w:fldCharType="begin"/>
      </w:r>
      <w:r w:rsidR="00FF6A21">
        <w:instrText xml:space="preserve"> HYPERLINK "http://cbd.minjust.gov.kg/act/view/ky-kg/158578?cl=ky-kg"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2021-жылдын 11-августундагы № 121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7D9A0B8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биринчи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созулушу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40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минутаны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экинчиден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биринчи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чейин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45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минутаны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9B9026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календардык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жүгүртмөсүн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макулдашып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99ED50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34.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саясатын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тармагындагы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D60628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тармагындагы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5B1038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кепилдигинин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жаңы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өткөрүлүүчү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аккредитациясы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эсептелинет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2E213A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26181EC5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4.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катышуучулары</w:t>
      </w:r>
      <w:proofErr w:type="spellEnd"/>
    </w:p>
    <w:p w14:paraId="06613B2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5B26AA2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катышуучулары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эсептелинет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55B288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өспүрүмдөрдүн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арыздарынын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маалымкаттарынын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негиздеринде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сыноосуз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акчалай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төлөмдөрсүз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52DEAD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тереңдетип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лицейлерге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гимназияларга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кирүүчүлөр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арыздарынын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тестирлөө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алынышат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чыккан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макулдашылган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тестирлөөнүн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кирүүчүлөрдүн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деңгээлдерин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тереңдетилген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деңгээлдеги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D978F2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жатак-мектептерге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атайын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жатак-мектептин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түрүнөн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башкасына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психологиялык-медициналык-педагогикалык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консультациялардын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корутундулары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A5AA7F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жатканда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жердиктүү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тааныштырууга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2EAE42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83EBCA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9D907E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этабына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610CE3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башталгыч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DC498C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төлөнүүчү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A26FBD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китепканасынын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маданияттык-спорттук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өндүрүштүк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пайдаланууга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4983B4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аныкташкан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тамактанууга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тейлөөгө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жүргүнчү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автотранспортто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жеңилдиктерин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пайдаланууга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F25DF6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AF8C53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ага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4B1C0F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кадыр-баркты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эркиндигине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карашын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ынанымдарын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245A22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жалпы билим берүү уюмунда болууну, анын ичинде күзөт системасын уюштуруу аркылуу коопсуздукту камсыздоого;</w:t>
      </w:r>
    </w:p>
    <w:p w14:paraId="146B39E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аяктаганда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учурунда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ж.б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099AE3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Өкмөтүнүн </w:t>
      </w:r>
      <w:r w:rsidR="00FF6A21">
        <w:fldChar w:fldCharType="begin"/>
      </w:r>
      <w:r w:rsidR="00FF6A21">
        <w:instrText xml:space="preserve"> HYPERLINK "http://cbd.minjust.gov.kg/act/view/ky-kg/14284?cl=ky-kg"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2019-жылдын 17-июнундагы № 295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52BE00A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5E2CAE6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32BC98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1DE787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улуттардын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ар-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намысын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кадыр-баркын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EC11B6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ички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кийим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145A0C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этиеттик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мамиле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735C21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463D75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катышуучуларын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кадыр-баркын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урматтоосунун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549803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Окуучуларга карата кара күч, эмоционалдык жана психологиялык зомбулукту колдонууга жол берилбейт.</w:t>
      </w:r>
    </w:p>
    <w:p w14:paraId="4FC8CD1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Өкмөтүнүн </w:t>
      </w:r>
      <w:r w:rsidR="00FF6A21">
        <w:fldChar w:fldCharType="begin"/>
      </w:r>
      <w:r w:rsidR="00FF6A21">
        <w:instrText xml:space="preserve"> HYPERLINK "h</w:instrText>
      </w:r>
      <w:r w:rsidR="00FF6A21">
        <w:instrText xml:space="preserve">ttp://cbd.minjust.gov.kg/act/view/ky-kg/14284?cl=ky-kg"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2019-жылдын 17-июнундагы № 295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6570E90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катышуучуларын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кадыр-баркын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урматтоосунун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7A7E30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карата кара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зомбулук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кескин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EBD02D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макулдугусуз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Базистик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жумуштарды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423E67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коомдук-саясый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диний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партиялар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аскердик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түзүлүштөргө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кирүүсүнө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партиялар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агитациялык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кампаниялар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саясий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акцияларына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катышуусун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мажбурлоого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04E8CE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46.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бүтүрүүчүлөрдүн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жыйынтыктоо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аяктайт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08029A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өлчөмдө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чечими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кийинки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FCA93D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өздөштүрбөгөн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кийинки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баскычында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окуусуна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99613A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жыйынтыктоочу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бүтүрүүчүсүнө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герби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күбөлөндүрүлгөн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документ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күбөлүк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аттестат)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D7C67E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аяктабаган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маалымкат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8AABCE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өзгөчө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ийгиликтерге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жетишкен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бүтүрүүчүгө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герби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күбөлөндүрүлгөн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артыкчылыгы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документ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күбөлүк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аттестат)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91E5F9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Бир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өзгөчө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ийгиликтерге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жетишкен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бүтүрүүчү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жетишкен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өзгөчө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ийгиликтери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грамотасы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сыйланат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D46AE2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эң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чейректик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жыйынтыктоочу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баалары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көчүрүү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эң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ийгиликтери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баракчасы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сыйланышат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B93D6C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чечими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комиссиянын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иш-аракеттерди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жасаган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одоно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бузгандыгы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чыккан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таасир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этүүнүн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чарасы катары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1A3442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ата-энеси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бирдикте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чыгарылган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окуусун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улантуу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орноштуруу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чечимин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ай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F7A0D9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багуусунан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ажыраган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чечим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үй-бүлөнү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бөлүмдөрдүн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868451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432EE75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окуусун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улантуу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бардык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этабына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жиберүүгө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96D8443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чегинде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укугун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977FD1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кызыкчылыктарын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B364EA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башкаруусуна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3D732B2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кайрылууга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64BB85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1EB790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балага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зарыл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19008AB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күч-кубатына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ден-соолуктарына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камкордук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DA9684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инсандык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намысын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улуттук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тарыхый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руханий-маданияттык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байлыктарын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элдик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айлана-чөйрөнү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урматтоого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711612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өзүлөрүнүн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тарбиясына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зыян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келтиргендиги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0C9D3F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52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53-пункттарында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бекитилиши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9D6662E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толуктоо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комплектөө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FF6A21">
        <w:fldChar w:fldCharType="begin"/>
      </w:r>
      <w:r w:rsidR="00FF6A21">
        <w:instrText xml:space="preserve"> HYPERLINK "http://cbd.minjust.gov.kg/act/view/ky-kg/1505?cl=ky-kg"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кодексине</w:t>
      </w:r>
      <w:proofErr w:type="spellEnd"/>
      <w:r w:rsidR="00FF6A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11AC150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жумуш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A76E24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диплому,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квалификациясын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ырастаган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адистикке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ээ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болгон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DD434FB" w14:textId="77777777" w:rsidR="00AD4CB7" w:rsidRPr="00AD4CB7" w:rsidRDefault="00AD4CB7" w:rsidP="00AD4C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(КР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Өкмөтүнүн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hyperlink r:id="rId7" w:history="1">
        <w:r w:rsidRPr="00AD4CB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2013-жылдын 2-октябрындагы № 544</w:t>
        </w:r>
      </w:hyperlink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токтомуна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төртүнчү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абзацы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күчүн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жоготкон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14:paraId="310163F1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Соттолгон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Өкмөтү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тизме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медициналык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көрсөткүчтөрү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иштөөгө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D63D77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укугунан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ажыратуу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A4DAB9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мамилелери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кодексине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салынат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0BBFAD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6932582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усулдарын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окутуу-усулдук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комплектерди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баалоонун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усулдарын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612BB6D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усулдарынын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негиздеринде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автордук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китебин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окутуу-усулдук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колдонмолорун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7AD1E36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алдыңкы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тажрыйбаларды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жүзөгө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76CE0C0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кадыр-баркын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ар-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намысын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6F6E524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8C1632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дасыгын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жогорулатууга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максатта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жогорулатуу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курстарында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14:paraId="4E06B20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ыктыяры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аттестацияланууга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1E899F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катышууга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367C0B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кабыл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кепилдиктерге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жеңилдиктерге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E5935F9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7F78773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этиканы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B821FB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өздөштүрүүлөрүн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A07AC3C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өзгөчөлүктөрүн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чеберчилик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мамиле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өнүктүрүүгө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жүрүм-турумдарынын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ахлактык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3676431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тармагындагы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бекиткен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дасыктык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607BA94E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өркүндөтүүгө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жогорулатууга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31AF8C5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моралдык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ыкмаларын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колдонбоого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CC6527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F568237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жүктүн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өлчөмү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сааттардын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кадрлар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камсыздыгына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жараша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4CE406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сааттарынын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азайтылбаса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кыскартылбаса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белгиленген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жүктөмүнүн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өлчөмү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демилгеси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ставкадан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кыскартылбайт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78AD4F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Жаңы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жүгүн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белгилөөдө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орду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класстарда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сабак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өлчөмү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окутууну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улантуу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418DE1F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макулдугусуз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жумуштарга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берилбейт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учурлардан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жумушту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албайт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90E35A8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категориядагы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типтеги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дасыктык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мүнөздөмөлөрү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12D6B8A" w14:textId="77777777" w:rsidR="00AD4CB7" w:rsidRPr="00AD4CB7" w:rsidRDefault="00AD4CB7" w:rsidP="00AD4CB7">
      <w:pPr>
        <w:shd w:val="clear" w:color="auto" w:fill="FFFFFF"/>
        <w:spacing w:after="12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36834A33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5.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башкаруу</w:t>
      </w:r>
      <w:proofErr w:type="spellEnd"/>
    </w:p>
    <w:p w14:paraId="65C261CA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6D2E655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Жобого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демократиялык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ачык-айкындык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мамлекеттик-коомдук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кызматташтык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принциптерине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7F3789A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тең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тариздери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чогулуш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камкорлук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комитети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эсептелинет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266814A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тең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шайлоо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тартиби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17AC97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түздөн-түз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жетекчиликти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жүзөгө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E8F2B41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каржыланган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каржыланган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ээлеген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57B1470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5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чейинки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мөөнөткө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бирок катары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экиден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мөөнөткө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DCBCC86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кодексине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ээлеген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E722798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Директорлук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өтпөгөн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жогорку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7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кем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стажы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бар,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жаатындагы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психологияны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менеджментти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мектепте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институттардын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C65AFE2" w14:textId="77777777" w:rsidR="00AD4CB7" w:rsidRPr="00AD4CB7" w:rsidRDefault="00AD4CB7" w:rsidP="00AD4C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(КР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Өкмөтүнүн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hyperlink r:id="rId8" w:history="1">
        <w:r w:rsidRPr="00AD4CB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2014-жылдын 17-сентябрындагы № 535</w:t>
        </w:r>
      </w:hyperlink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токтомунун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редакциясына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)</w:t>
      </w:r>
    </w:p>
    <w:p w14:paraId="74195DBF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Директордун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орун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материалдык-жоопкерчиликтүү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директорунун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сунуштамасы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тарабынан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C2E50C4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жумушка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кодексине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7DD23BA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директорун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директордун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орун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басарын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дайындоо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бошотуу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кодексинин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9B07D1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директору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келишимине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2BB07F5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65. Директор:</w:t>
      </w:r>
    </w:p>
    <w:p w14:paraId="0C2D3BD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Конституциясын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жаатындагы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3E5D6812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бирдикте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өнүгүү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06E4086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зарылчылыктарын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канааттандырат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0AE212F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администрациялык-аткаруу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кызыкчылыктарын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көздөйт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33BCD01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техникалык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персоналды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тандоону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жайгаштырууну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кеңештин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жетектейт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834A3C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макулдашылган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бирдикте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жүзөгө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67B482D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стандарттарынын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программаларынын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чегинде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билимдеринин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жеткиликтүүлүгүн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сапаттуулугун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28CEC7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мазмуну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аркылуу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тарбиялоо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көзөмөлдөйт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35896D4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мугалимдердин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дасыктарын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жогорулатууга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кесиптик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өсүшүнө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шарттарды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аттестациясын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өткөрөт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89F17C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үлгүдөгү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даярдоо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бүтүрүүчүлөр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тапшырылуучу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маалыматтын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тактыгын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камсыздайт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A5F580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балалыкты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жетишпегендердин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кызыкчылыктарын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сактайт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6C0C34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каржылык-чарбачылык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жетектейт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4C0F961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инвестициялардын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эрки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тапшырган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төгүмдөрүн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кошумча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натыйжалуу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пайдаланууну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контролдойт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берет;</w:t>
      </w:r>
    </w:p>
    <w:p w14:paraId="0CFDC56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материалдык-техникалык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техникалык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коопсуздугун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санитардык-тазалык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режимин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эмгегин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коргоо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болот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E8ABA1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жетектеген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өрткө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коопсуздук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учурунда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кызматкерлердин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өмүрлөрүнө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ден-соолуктарына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коркунуч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келтирген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өмүрлөрүнө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учурлардын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татаалдыгына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күнөөсүнүн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деңгээлине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жараша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кылмыш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жоопкерчилигин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түрдө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B12BF21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93B31AE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3EED87C6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6.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Мүлк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материалдык-финансылык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каражаттар</w:t>
      </w:r>
      <w:proofErr w:type="spellEnd"/>
    </w:p>
    <w:p w14:paraId="397E8D2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46FAAD72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66.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уставдык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камсыз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кылуу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ал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ыйгарым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таандык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менчикти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тараптан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күрөөгө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имараттарды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курулуштарды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жабдууларды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мүлктү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берет.</w:t>
      </w:r>
    </w:p>
    <w:p w14:paraId="19DCCDCD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үлүшү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6CFEDB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бекитилип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максатынан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ээликтен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ажыратылышы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эмес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1DF60D2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Жалпы билим берүү уюмунун уюштуруучусу же ал ыйгарым укук берген орган жалпы билим берүү уюмунун имаратын пайдаланууда төмөнкүлөргө милдеттүү:</w:t>
      </w:r>
    </w:p>
    <w:p w14:paraId="61921BDF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жалпы билим берүү уюмунун имараттарын тиешелүү техникалык, санитардык, өрткө каршы, экологиялык жана архитектуралык-эстетикалык абалда кармоого;</w:t>
      </w:r>
    </w:p>
    <w:p w14:paraId="3D443412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объектти пайдалануунун бүткүл ченемдик мөөнөтүнүн ичинде, пайдалануу учурунда оңдоп-түзөө иштерин кошкондо долбоорлук-сметалык жана техникалык документтерди, техникалык көзөмөлдөө журналдарын сактоого;</w:t>
      </w:r>
    </w:p>
    <w:p w14:paraId="7C8E6C41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пайдаланылып жаткан имараттардын техникалык абалына беш жылда бир жолудан кем эмес экспертиза жүргүзүүгө;</w:t>
      </w:r>
    </w:p>
    <w:p w14:paraId="7EDBF205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пайдаланылып жаткан объекттерге мезгил-мезгили менен оңдоп-түзөө иштерин жүргүзүүгө, имараттарды пайдаланууга көзөмөл жүргүзүүчү ыйгарым укуктуу мамлекеттик органдардын талаптарын аткарууга.</w:t>
      </w:r>
    </w:p>
    <w:p w14:paraId="56E0A61F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(КР Өкмөтүнүн </w:t>
      </w:r>
      <w:r w:rsidR="00FF6A21">
        <w:fldChar w:fldCharType="begin"/>
      </w:r>
      <w:r w:rsidR="00FF6A21">
        <w:instrText xml:space="preserve"> HYPERLINK "http://cbd.minjust.gov.kg/act/view/ky-kg/14284?cl=ky-kg"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t>2019-жылдын 17-июнундагы № 295</w:t>
      </w:r>
      <w:r w:rsidR="00FF6A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val="ky-KG" w:eastAsia="ru-RU"/>
        </w:rPr>
        <w:t> токтомунун редакциясына ылайык)</w:t>
      </w:r>
    </w:p>
    <w:p w14:paraId="0351DA4B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67.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ашканасын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спорттук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залын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күрөөгө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630195A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Эгерде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негизги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фонддорун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үчүнчү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тараптын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пайдасына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ажыратуу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бүтүм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укуксуз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E49950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68.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ресурстарын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топтоо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57E7C7C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1E8C029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саналган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чет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өлкөлөрдүн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920EA0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тышкаркы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ишкердүүлүктөн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EBF794B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депозиттик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салымдардан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29D0F29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ичинде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өлкөлүктөрдүн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ыктыярлары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кошкон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кайрымдуулуктары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төлөмдөрү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E5B545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кредиттер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0C03DAB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келбеген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эсептелет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A0A807E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69.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Жекече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белек,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кайрымдуулук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керээз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катары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акчалай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мүлккө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объектилерине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ошондой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ишкердүүлүгүнөн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ошол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кирешеге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сатып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алынган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менчиктик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объектилерине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менчиктик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укугу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бар.</w:t>
      </w:r>
    </w:p>
    <w:p w14:paraId="3FF04487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70.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карамагындагы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акчалай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менчигинин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чегинде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көрсөтүлгөн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акчалай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жетпей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калса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белгиленген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уюштуруучусу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берет.</w:t>
      </w:r>
    </w:p>
    <w:p w14:paraId="7F81D850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71.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ылайык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жүргүзүлөт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болсо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ченемдерден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каржылашы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мүмкүн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3547D22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72.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финансылык-чарбачылык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контролдоону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текшерүү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ченемдик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актылардын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негизинде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жүргүзүшөт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B5155C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0A5541CA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7. Эл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аралык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кызматташтык</w:t>
      </w:r>
      <w:proofErr w:type="spellEnd"/>
    </w:p>
    <w:p w14:paraId="03C98B39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65EEBCF5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73.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өлкөлүк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байланыш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түзүүгө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мекемелеринде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валюталык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эсептерин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ачууга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укуктуу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2D3E623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66308C1A" w14:textId="77777777" w:rsidR="00AD4CB7" w:rsidRPr="00AD4CB7" w:rsidRDefault="00AD4CB7" w:rsidP="00AD4CB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8.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уюмун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жоюу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өзгөртүп</w:t>
      </w:r>
      <w:proofErr w:type="spellEnd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уюштуруу</w:t>
      </w:r>
      <w:proofErr w:type="spellEnd"/>
    </w:p>
    <w:p w14:paraId="6F7BB4E8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77D824F5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74.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жылынын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аягында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жоюлса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өзгөртүп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уюштурулса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берүүнү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тийиштүү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региондук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окуучулардын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ата-энелери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өкүлдөр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макулдашып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уюмдарына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которуу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жоопкерчилигин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өзүнө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A0ED4CC" w14:textId="77777777" w:rsidR="00AD4CB7" w:rsidRPr="00AD4CB7" w:rsidRDefault="00AD4CB7" w:rsidP="00AD4CB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75.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Жалпы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билим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берүү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уюмунун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жоюлушу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өзгөртүп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уюштурулушу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Жарандык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FF6A21">
        <w:fldChar w:fldCharType="begin"/>
      </w:r>
      <w:r w:rsidR="00FF6A21">
        <w:instrText xml:space="preserve"> HYPERLINK "http://cbd.minjust.gov.kg/act/view/ky-kg/4?cl=ky-kg" </w:instrText>
      </w:r>
      <w:r w:rsidR="00FF6A21">
        <w:fldChar w:fldCharType="separate"/>
      </w:r>
      <w:r w:rsidRPr="00AD4C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кодексинде</w:t>
      </w:r>
      <w:proofErr w:type="spellEnd"/>
      <w:r w:rsidR="00FF6A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"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филиалдарды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өкүлдүктөрдү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каттоо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"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Мыйзамында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аныкталган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тартипте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AD4C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6067172" w14:textId="77777777" w:rsidR="005F68D6" w:rsidRPr="00AD4CB7" w:rsidRDefault="00FF6A21">
      <w:pPr>
        <w:rPr>
          <w:rFonts w:ascii="Times New Roman" w:hAnsi="Times New Roman" w:cs="Times New Roman"/>
        </w:rPr>
      </w:pPr>
    </w:p>
    <w:sectPr w:rsidR="005F68D6" w:rsidRPr="00AD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B7"/>
    <w:rsid w:val="000B79BE"/>
    <w:rsid w:val="00754FD6"/>
    <w:rsid w:val="00AD4CB7"/>
    <w:rsid w:val="00FB1C78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1F7C"/>
  <w15:chartTrackingRefBased/>
  <w15:docId w15:val="{587FEB16-264F-46BD-894E-9CEA4A1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ky-kg/96994?cl=ky-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ky-kg/94761?cl=ky-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14284?cl=ky-kg" TargetMode="External"/><Relationship Id="rId5" Type="http://schemas.openxmlformats.org/officeDocument/2006/relationships/hyperlink" Target="http://cbd.minjust.gov.kg/act/view/ky-kg/96994?cl=ky-k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bd.minjust.gov.kg/act/view/ky-kg/94761?cl=ky-k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Зарина</cp:lastModifiedBy>
  <cp:revision>2</cp:revision>
  <dcterms:created xsi:type="dcterms:W3CDTF">2023-03-23T20:14:00Z</dcterms:created>
  <dcterms:modified xsi:type="dcterms:W3CDTF">2023-03-23T20:14:00Z</dcterms:modified>
</cp:coreProperties>
</file>